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spacing w:line="600" w:lineRule="exact"/>
        <w:textAlignment w:val="baseline"/>
        <w:rPr>
          <w:rFonts w:asci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壮语文水平考试（V.S.S.G.）大纲</w:t>
      </w:r>
    </w:p>
    <w:p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（试行）</w:t>
      </w:r>
    </w:p>
    <w:p>
      <w:pPr>
        <w:spacing w:line="200" w:lineRule="exact"/>
        <w:rPr>
          <w:rFonts w:eastAsia="方正小标宋简体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一、考试基本情况介绍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（一）考试目的。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壮语文水平考试</w:t>
      </w:r>
      <w:r>
        <w:rPr>
          <w:rFonts w:eastAsia="FangSong_GB2312"/>
          <w:color w:val="000000"/>
          <w:sz w:val="32"/>
          <w:szCs w:val="32"/>
        </w:rPr>
        <w:t>（Vahcuengh Sawcuengh Suijbingz Gaujsi，缩写为V</w:t>
      </w:r>
      <w:r>
        <w:rPr>
          <w:rFonts w:hint="eastAsia" w:eastAsia="FangSong_GB2312"/>
          <w:color w:val="000000"/>
          <w:sz w:val="32"/>
          <w:szCs w:val="32"/>
        </w:rPr>
        <w:t>.</w:t>
      </w:r>
      <w:r>
        <w:rPr>
          <w:rFonts w:eastAsia="FangSong_GB2312"/>
          <w:color w:val="000000"/>
          <w:sz w:val="32"/>
          <w:szCs w:val="32"/>
        </w:rPr>
        <w:t>S</w:t>
      </w:r>
      <w:r>
        <w:rPr>
          <w:rFonts w:hint="eastAsia" w:eastAsia="FangSong_GB2312"/>
          <w:color w:val="000000"/>
          <w:sz w:val="32"/>
          <w:szCs w:val="32"/>
        </w:rPr>
        <w:t>.</w:t>
      </w:r>
      <w:r>
        <w:rPr>
          <w:rFonts w:eastAsia="FangSong_GB2312"/>
          <w:color w:val="000000"/>
          <w:sz w:val="32"/>
          <w:szCs w:val="32"/>
        </w:rPr>
        <w:t>S</w:t>
      </w:r>
      <w:r>
        <w:rPr>
          <w:rFonts w:hint="eastAsia" w:eastAsia="FangSong_GB2312"/>
          <w:color w:val="000000"/>
          <w:sz w:val="32"/>
          <w:szCs w:val="32"/>
        </w:rPr>
        <w:t>.</w:t>
      </w:r>
      <w:r>
        <w:rPr>
          <w:rFonts w:eastAsia="FangSong_GB2312"/>
          <w:color w:val="000000"/>
          <w:sz w:val="32"/>
          <w:szCs w:val="32"/>
        </w:rPr>
        <w:t>G</w:t>
      </w:r>
      <w:r>
        <w:rPr>
          <w:rFonts w:hint="eastAsia" w:eastAsia="FangSong_GB2312"/>
          <w:color w:val="000000"/>
          <w:sz w:val="32"/>
          <w:szCs w:val="32"/>
        </w:rPr>
        <w:t>.</w:t>
      </w:r>
      <w:r>
        <w:rPr>
          <w:rFonts w:eastAsia="FangSong_GB2312"/>
          <w:color w:val="000000"/>
          <w:sz w:val="32"/>
          <w:szCs w:val="32"/>
        </w:rPr>
        <w:t>）</w:t>
      </w:r>
      <w:r>
        <w:rPr>
          <w:rFonts w:hint="eastAsia" w:ascii="FangSong_GB2312" w:eastAsia="FangSong_GB2312"/>
          <w:spacing w:val="-4"/>
          <w:sz w:val="32"/>
          <w:szCs w:val="44"/>
        </w:rPr>
        <w:t>是考核应试者壮语文应用能力的标准参照考试，分初级、中级、高级3个等级</w:t>
      </w:r>
      <w:r>
        <w:rPr>
          <w:rFonts w:hint="eastAsia" w:ascii="FangSong_GB2312" w:eastAsia="FangSong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考试目的是</w:t>
      </w:r>
      <w:r>
        <w:rPr>
          <w:rFonts w:hint="eastAsia" w:ascii="FangSong_GB2312" w:eastAsia="FangSong_GB2312" w:cs="仿宋"/>
          <w:sz w:val="32"/>
          <w:szCs w:val="32"/>
        </w:rPr>
        <w:t>检验《壮文方案》的推行使用效果，了解各类考生的差异，为弘扬壮族文化提供服务，</w:t>
      </w:r>
      <w:r>
        <w:rPr>
          <w:rFonts w:hint="eastAsia" w:ascii="FangSong_GB2312" w:eastAsia="FangSong_GB2312"/>
          <w:color w:val="000000"/>
          <w:sz w:val="32"/>
          <w:szCs w:val="32"/>
        </w:rPr>
        <w:t>为用</w:t>
      </w:r>
      <w:r>
        <w:rPr>
          <w:rFonts w:eastAsia="FangSong_GB2312"/>
          <w:color w:val="000000"/>
          <w:sz w:val="32"/>
          <w:szCs w:val="32"/>
        </w:rPr>
        <w:t>人机构了解员工</w:t>
      </w:r>
      <w:r>
        <w:rPr>
          <w:rFonts w:hint="eastAsia" w:eastAsia="FangSong_GB2312"/>
          <w:color w:val="000000"/>
          <w:sz w:val="32"/>
          <w:szCs w:val="32"/>
        </w:rPr>
        <w:t>、聘用机构了解录用人员</w:t>
      </w:r>
      <w:r>
        <w:rPr>
          <w:rFonts w:eastAsia="FangSong_GB2312"/>
          <w:color w:val="000000"/>
          <w:sz w:val="32"/>
          <w:szCs w:val="32"/>
        </w:rPr>
        <w:t>的壮语文水平</w:t>
      </w:r>
      <w:r>
        <w:rPr>
          <w:rFonts w:hint="eastAsia" w:eastAsia="FangSong_GB2312"/>
          <w:color w:val="000000"/>
          <w:sz w:val="32"/>
          <w:szCs w:val="32"/>
        </w:rPr>
        <w:t>提供参照依据、为</w:t>
      </w:r>
      <w:r>
        <w:rPr>
          <w:rFonts w:eastAsia="FangSong_GB2312"/>
          <w:color w:val="000000"/>
          <w:sz w:val="32"/>
          <w:szCs w:val="32"/>
        </w:rPr>
        <w:t>各类</w:t>
      </w:r>
      <w:r>
        <w:rPr>
          <w:rFonts w:hint="eastAsia" w:eastAsia="FangSong_GB2312"/>
          <w:color w:val="000000"/>
          <w:sz w:val="32"/>
          <w:szCs w:val="32"/>
        </w:rPr>
        <w:t>培训</w:t>
      </w:r>
      <w:r>
        <w:rPr>
          <w:rFonts w:eastAsia="FangSong_GB2312"/>
          <w:color w:val="000000"/>
          <w:sz w:val="32"/>
          <w:szCs w:val="32"/>
        </w:rPr>
        <w:t>机构开展壮语文培训</w:t>
      </w:r>
      <w:r>
        <w:rPr>
          <w:rFonts w:hint="eastAsia" w:eastAsia="FangSong_GB2312"/>
          <w:color w:val="000000"/>
          <w:sz w:val="32"/>
          <w:szCs w:val="32"/>
        </w:rPr>
        <w:t>效果提供证明、为其他情况壮语文水平达到某种等级提供证明等。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（二）考试次数。</w:t>
      </w:r>
    </w:p>
    <w:p>
      <w:pPr>
        <w:spacing w:line="560" w:lineRule="exact"/>
        <w:ind w:firstLine="640" w:firstLineChars="200"/>
        <w:rPr>
          <w:rFonts w:eastAsia="FangSong_GB2312"/>
          <w:color w:val="000000"/>
          <w:sz w:val="32"/>
          <w:szCs w:val="32"/>
        </w:rPr>
      </w:pPr>
      <w:r>
        <w:rPr>
          <w:rFonts w:hint="eastAsia" w:eastAsia="FangSong_GB2312"/>
          <w:color w:val="000000"/>
          <w:sz w:val="32"/>
          <w:szCs w:val="32"/>
        </w:rPr>
        <w:t>每年举行一次。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（三）命题语料及选材原则。</w:t>
      </w:r>
    </w:p>
    <w:p>
      <w:pPr>
        <w:spacing w:line="560" w:lineRule="exact"/>
        <w:ind w:firstLine="640" w:firstLineChars="20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>命题的语料均选自壮文材料，包括日常生活中的对话、俗语、谚</w:t>
      </w:r>
      <w:r>
        <w:rPr>
          <w:rFonts w:hint="eastAsia" w:eastAsia="FangSong_GB2312"/>
          <w:color w:val="000000"/>
          <w:sz w:val="32"/>
          <w:szCs w:val="32"/>
        </w:rPr>
        <w:t>语</w:t>
      </w:r>
      <w:r>
        <w:rPr>
          <w:rFonts w:eastAsia="FangSong_GB2312"/>
          <w:color w:val="000000"/>
          <w:sz w:val="32"/>
          <w:szCs w:val="32"/>
        </w:rPr>
        <w:t>、文学作品、</w:t>
      </w:r>
      <w:r>
        <w:rPr>
          <w:rFonts w:hint="eastAsia" w:eastAsia="FangSong_GB2312"/>
          <w:color w:val="000000"/>
          <w:sz w:val="32"/>
          <w:szCs w:val="32"/>
        </w:rPr>
        <w:t>翻译作品、</w:t>
      </w:r>
      <w:r>
        <w:rPr>
          <w:rFonts w:eastAsia="FangSong_GB2312"/>
          <w:color w:val="000000"/>
          <w:sz w:val="32"/>
          <w:szCs w:val="32"/>
        </w:rPr>
        <w:t>科普读物、中小学壮文教材</w:t>
      </w:r>
      <w:r>
        <w:rPr>
          <w:rFonts w:hint="eastAsia" w:eastAsia="FangSong_GB2312"/>
          <w:color w:val="000000"/>
          <w:sz w:val="32"/>
          <w:szCs w:val="32"/>
        </w:rPr>
        <w:t>教参教辅读物</w:t>
      </w:r>
      <w:r>
        <w:rPr>
          <w:rFonts w:eastAsia="FangSong_GB2312"/>
          <w:color w:val="000000"/>
          <w:sz w:val="32"/>
          <w:szCs w:val="32"/>
        </w:rPr>
        <w:t>，以及广播电视电影、报纸、杂志的</w:t>
      </w:r>
      <w:r>
        <w:rPr>
          <w:rFonts w:hint="eastAsia" w:eastAsia="FangSong_GB2312"/>
          <w:color w:val="000000"/>
          <w:sz w:val="32"/>
          <w:szCs w:val="32"/>
        </w:rPr>
        <w:t>内容</w:t>
      </w:r>
      <w:r>
        <w:rPr>
          <w:rFonts w:eastAsia="FangSong_GB2312"/>
          <w:color w:val="000000"/>
          <w:sz w:val="32"/>
          <w:szCs w:val="32"/>
        </w:rPr>
        <w:t>等。选材的原则是：</w:t>
      </w:r>
    </w:p>
    <w:p>
      <w:pPr>
        <w:spacing w:line="560" w:lineRule="exact"/>
        <w:ind w:firstLine="640" w:firstLineChars="20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 xml:space="preserve">1. </w:t>
      </w:r>
      <w:r>
        <w:rPr>
          <w:rFonts w:hint="eastAsia" w:eastAsia="FangSong_GB2312"/>
          <w:color w:val="000000"/>
          <w:sz w:val="32"/>
          <w:szCs w:val="32"/>
        </w:rPr>
        <w:t>内容健康，</w:t>
      </w:r>
      <w:r>
        <w:rPr>
          <w:rFonts w:eastAsia="FangSong_GB2312"/>
          <w:color w:val="000000"/>
          <w:sz w:val="32"/>
          <w:szCs w:val="32"/>
        </w:rPr>
        <w:t>题材广泛，包括人文科学、社会科学、自然科学等领域，但所涉及的背景知识为应试者所了解或已在</w:t>
      </w:r>
      <w:r>
        <w:rPr>
          <w:rFonts w:hint="eastAsia" w:eastAsia="FangSong_GB2312"/>
          <w:color w:val="000000"/>
          <w:sz w:val="32"/>
          <w:szCs w:val="32"/>
        </w:rPr>
        <w:t>语料</w:t>
      </w:r>
      <w:r>
        <w:rPr>
          <w:rFonts w:eastAsia="FangSong_GB2312"/>
          <w:color w:val="000000"/>
          <w:sz w:val="32"/>
          <w:szCs w:val="32"/>
        </w:rPr>
        <w:t>中提供</w:t>
      </w:r>
      <w:r>
        <w:rPr>
          <w:rFonts w:hint="eastAsia" w:eastAsia="FangSong_GB2312"/>
          <w:color w:val="00000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FangSong_GB2312"/>
          <w:color w:val="000000"/>
          <w:sz w:val="32"/>
          <w:szCs w:val="32"/>
        </w:rPr>
      </w:pPr>
      <w:r>
        <w:rPr>
          <w:rFonts w:eastAsia="FangSong_GB2312"/>
          <w:color w:val="000000"/>
          <w:sz w:val="32"/>
          <w:szCs w:val="32"/>
        </w:rPr>
        <w:t>2. 体裁多样，包括记叙文、说明文、议论文、应用文等。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（四）达标要求。</w:t>
      </w:r>
    </w:p>
    <w:p>
      <w:pPr>
        <w:spacing w:line="560" w:lineRule="exact"/>
        <w:ind w:firstLine="592" w:firstLineChars="185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初级：要求应试者掌握</w:t>
      </w:r>
      <w:r>
        <w:rPr>
          <w:rFonts w:hint="eastAsia" w:ascii="FangSong_GB2312" w:eastAsia="FangSong_GB2312"/>
          <w:b/>
          <w:color w:val="000000"/>
          <w:sz w:val="32"/>
          <w:szCs w:val="32"/>
        </w:rPr>
        <w:t>2500</w:t>
      </w:r>
      <w:r>
        <w:rPr>
          <w:rFonts w:hint="eastAsia" w:ascii="FangSong_GB2312" w:eastAsia="FangSong_GB2312"/>
          <w:color w:val="000000"/>
          <w:sz w:val="32"/>
          <w:szCs w:val="32"/>
        </w:rPr>
        <w:t>个词汇量，能读准、听写、默写壮语文；掌握壮语文语法、基本句型；掌握壮文书写规则和正确使用壮文标点符号；能进行简单的壮汉两种语文互译；具备一定的壮文阅读能力；能根据提纲、图表或图画等提示信息用壮文作简短的讨论、解释和说明；能用壮文写出有主题思想，意思连贯、合乎逻辑、结构合理、句式和用词较为通顺的短文。</w:t>
      </w:r>
    </w:p>
    <w:p>
      <w:pPr>
        <w:spacing w:line="560" w:lineRule="exact"/>
        <w:ind w:firstLine="592" w:firstLineChars="185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中级：要求应试者掌握</w:t>
      </w:r>
      <w:r>
        <w:rPr>
          <w:rFonts w:hint="eastAsia" w:ascii="FangSong_GB2312" w:eastAsia="FangSong_GB2312"/>
          <w:b/>
          <w:color w:val="000000"/>
          <w:sz w:val="32"/>
          <w:szCs w:val="32"/>
        </w:rPr>
        <w:t>3500</w:t>
      </w:r>
      <w:r>
        <w:rPr>
          <w:rFonts w:hint="eastAsia" w:ascii="FangSong_GB2312" w:eastAsia="FangSong_GB2312"/>
          <w:color w:val="000000"/>
          <w:sz w:val="32"/>
          <w:szCs w:val="32"/>
        </w:rPr>
        <w:t>个词汇量；能够较熟练地使用壮语标准语；掌握壮语较复杂的语法；能进行壮汉两种语文互译；具备较强的壮文阅读能力；能用壮文描述图表和图画，能根据提纲、图表或图画等提示信息用壮文进行讨论、解释和说明；能用壮文写中心思想明确、结构基本完整、用词较为恰当、语言通顺的文章。</w:t>
      </w:r>
    </w:p>
    <w:p>
      <w:pPr>
        <w:spacing w:line="560" w:lineRule="exact"/>
        <w:ind w:firstLine="592" w:firstLineChars="185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高级：要求应试者掌握</w:t>
      </w:r>
      <w:r>
        <w:rPr>
          <w:rFonts w:hint="eastAsia" w:ascii="FangSong_GB2312" w:eastAsia="FangSong_GB2312"/>
          <w:b/>
          <w:color w:val="000000"/>
          <w:sz w:val="32"/>
          <w:szCs w:val="32"/>
        </w:rPr>
        <w:t>5000</w:t>
      </w:r>
      <w:r>
        <w:rPr>
          <w:rFonts w:hint="eastAsia" w:ascii="FangSong_GB2312" w:eastAsia="FangSong_GB2312"/>
          <w:color w:val="000000"/>
          <w:sz w:val="32"/>
          <w:szCs w:val="32"/>
        </w:rPr>
        <w:t>个词汇量，熟练掌握壮语语法；能够熟练地使用壮语标准语；能用壮语准确表达意思，能流利地进行壮汉两种语文互译；能根据提纲、图表或图画等提示信息用壮文进行深入的讨论、解释和说明；能用壮文写观点明确、结构清晰完整、用词贴切、语言表达流畅、语意连贯的文章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（五）分数解释。</w:t>
      </w:r>
    </w:p>
    <w:p>
      <w:pPr>
        <w:spacing w:line="560" w:lineRule="exact"/>
        <w:ind w:firstLine="640" w:firstLineChars="200"/>
        <w:rPr>
          <w:rFonts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卷面成绩60分为及格标准线，达到60～79分的应试者，可获得壮语文水平考试相应等级乙等证书；达到80分（含）以上的应试者，可获得壮语文水平考试相应等级甲等证书。</w:t>
      </w:r>
    </w:p>
    <w:p>
      <w:pPr>
        <w:spacing w:line="560" w:lineRule="exact"/>
        <w:ind w:firstLine="640" w:firstLineChars="20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二、考试内容及要求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（一）初级。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1.试卷构成。</w:t>
      </w:r>
    </w:p>
    <w:tbl>
      <w:tblPr>
        <w:tblStyle w:val="9"/>
        <w:tblW w:w="846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843"/>
        <w:gridCol w:w="2200"/>
        <w:gridCol w:w="1785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试卷结构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测试内容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测试题型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题目数量</w:t>
            </w:r>
          </w:p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（题）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分值（分）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基础知识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词语用法和语法结构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选择题（单选）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阅读理解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仔细阅读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选择题（单选）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组词造句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组词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组词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3" w:type="dxa"/>
            <w:vMerge w:val="continue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造句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造句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汉译壮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句子翻译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3" w:type="dxa"/>
            <w:vMerge w:val="continue"/>
            <w:vAlign w:val="center"/>
          </w:tcPr>
          <w:p/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壮译汉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句子翻译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220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短文写作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11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100</w:t>
            </w:r>
          </w:p>
        </w:tc>
      </w:tr>
    </w:tbl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2.试卷分解。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（1） 基础知识。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选择题（单选）：共30题。题目中80%为考核壮文拼写规则、词和短语的用法等，20%为考核语法结构。要求应试者从每题4个选择项中选出1个最佳答案。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目的是测试应试者掌握壮语语音、词汇、语法等壮语文基础知识的情况。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（2） 阅读理解。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选择题（单选）：共10题，每题为1个句子。要求应试者阅读10个句子，每个句子的长度为约20个壮语词，每个句子后有1个问题，应试者根据对句子的理解从给出的4个选择项中选出1个最佳答案。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是否具备初步阅读能力，要求应试者能读懂题材熟悉、语言难度较低的壮文报刊文章和其他壮文材料；测试应试者运用阅读策略获取书面信息的能力，包括所读材料的主旨和大意、事实和细节、作者明确表达的观点、态度等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（3） 组词造句。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共15题，组10个词和造5个句子。目的是测试应试者应用壮语文词汇、语法的能力。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（4） 翻译。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分汉译壮、壮译汉两部分。共5题，每题为1个句子。汉译壮部分，2个句子，每个句子不多于30个汉字。壮译汉部分，3个句子，每个句子不多于20个壮语词。不含生僻的专业词汇或习语。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目的是测试应试者壮汉两种语文互译的能力，要求应试者能将题材熟悉、语言难度较低的句子进行翻译。能基本使用翻译策略。译文基本准确地表达原文的意思，语句通顺，句式和用词较为恰当。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（5） 写作。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壮语文的综合应用能力和书面表达能力，要求应试者根据提纲、图表或图画等提示信息用壮文写出一篇不少于200个音节的简短的讨论、解释和说明短文。短文能够完整表达主题思想，意思连贯，合乎逻辑，结构合理，无语法错误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（二）中级。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1.试卷构成。</w:t>
      </w:r>
    </w:p>
    <w:tbl>
      <w:tblPr>
        <w:tblStyle w:val="9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995"/>
        <w:gridCol w:w="1575"/>
        <w:gridCol w:w="16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试卷结构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测试内容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测试题型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题目数量</w:t>
            </w:r>
          </w:p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eastAsia="FangSong_GB2312"/>
                <w:b/>
                <w:color w:val="000000"/>
                <w:sz w:val="32"/>
                <w:szCs w:val="32"/>
              </w:rPr>
              <w:t>（题）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分值（分）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基础知识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词语用法和语法结构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选择题（单选）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阅读理解</w:t>
            </w:r>
          </w:p>
        </w:tc>
        <w:tc>
          <w:tcPr>
            <w:tcW w:w="19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词汇理解和</w:t>
            </w:r>
          </w:p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仔细阅读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填空题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78" w:type="dxa"/>
            <w:vMerge w:val="continue"/>
            <w:vAlign w:val="center"/>
          </w:tcPr>
          <w:p/>
        </w:tc>
        <w:tc>
          <w:tcPr>
            <w:tcW w:w="1995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完形填空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78" w:type="dxa"/>
            <w:vMerge w:val="continue"/>
            <w:vAlign w:val="center"/>
          </w:tcPr>
          <w:p/>
        </w:tc>
        <w:tc>
          <w:tcPr>
            <w:tcW w:w="199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词语替换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汉译壮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句子</w:t>
            </w: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8" w:type="dxa"/>
            <w:vMerge w:val="continue"/>
            <w:vAlign w:val="center"/>
          </w:tcPr>
          <w:p/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壮译汉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句子</w:t>
            </w: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99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100</w:t>
            </w:r>
          </w:p>
        </w:tc>
      </w:tr>
    </w:tbl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2.试卷分解。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（1） 基础知识。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eastAsia="FangSong_GB2312"/>
          <w:color w:val="000000"/>
          <w:sz w:val="32"/>
          <w:szCs w:val="32"/>
        </w:rPr>
        <w:t>选择题（单选）：</w:t>
      </w:r>
      <w:r>
        <w:rPr>
          <w:rFonts w:hint="eastAsia" w:ascii="FangSong_GB2312" w:eastAsia="FangSong_GB2312"/>
          <w:color w:val="000000"/>
          <w:sz w:val="32"/>
          <w:szCs w:val="32"/>
        </w:rPr>
        <w:t>共20题。题目中80%为考核词和短语的用法，20%为考核语法结构。要求应试者从每题4个选择项中选出1个最佳答案。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目的是测试应试者掌握壮语语音、词汇、语法等壮语文基础知识的情况。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（2） 阅读理解。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阅读理解部分由填空题（5题）、完形填空题（1个篇章）和词语替换题（5题）。要求应试者能读懂题材熟悉、语言难度一般的壮文报刊文章和其他壮文材料。主要测试应试者壮语语境中的词汇理解与运用能力等。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填空题，共5题，每题1个句子。应试者根据句意选择词语在句子中的恰当位置。每个句子给出4个不同的位置，句子后面是1个指定的词语（实词或虚词），要求应试者根据句子的意思将词语放入恰当的位置中。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完形填空题，共1个篇章，篇章的长度为约100个壮语词。篇章有5处空白处，篇章的空白处所删去的词既有实词也有虚词，每个空白为1题，每题有4个选择项，要求应试者选择1个最佳答案，使篇章的意思和结构恢复完整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词语替换题，共10题，每题为1个句子。每个句子中有1个带下划线的词语，要求应试者在所给的4个备选字词中挑选1个最佳答案，替换句中带有下划线的字词，使句意不发生变化。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（3） 翻译。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分汉译壮、壮译汉两部分。共15题，每题为1个句子。汉译壮，5个句子，每个句子约25个汉字。壮译汉，10个句子，每个句子约25个壮语词。不含生僻的专业词汇或习语。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目的是测试应试者壮汉两种语文互译的能力。要求应试者能将题材熟悉、语言难度一般的句子进行翻译。能运用壮汉两种文字相互翻译的。译文基本准确地表达原文的意思，语句流畅，句式和用词恰当。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（4） 作文。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目的是测试应试者壮语文的综合应用能力和书面表达能力，要求应试者写出一篇不少于500个音节的文章，文章用词准确，语言通顺，能够完整表达主题思想，合乎逻辑，结构合理，无语法错误。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（三）高级。</w:t>
      </w:r>
    </w:p>
    <w:p>
      <w:pPr>
        <w:spacing w:line="560" w:lineRule="exact"/>
        <w:ind w:firstLine="640" w:firstLineChars="20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1.试卷构成。</w:t>
      </w:r>
    </w:p>
    <w:tbl>
      <w:tblPr>
        <w:tblStyle w:val="9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90"/>
        <w:gridCol w:w="1575"/>
        <w:gridCol w:w="157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试卷结构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测试内容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测试题型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题目数量</w:t>
            </w:r>
          </w:p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eastAsia="FangSong_GB2312"/>
                <w:b/>
                <w:color w:val="000000"/>
                <w:sz w:val="32"/>
                <w:szCs w:val="32"/>
              </w:rPr>
              <w:t>（题）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b/>
                <w:color w:val="000000"/>
                <w:sz w:val="32"/>
                <w:szCs w:val="32"/>
              </w:rPr>
              <w:t>分值（分）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基础知识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词语用法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选择题(单选)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阅读理解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词汇理解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完型填空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8" w:type="dxa"/>
            <w:vMerge w:val="continue"/>
            <w:vAlign w:val="center"/>
          </w:tcPr>
          <w:p/>
        </w:tc>
        <w:tc>
          <w:tcPr>
            <w:tcW w:w="189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仔细阅读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选择题(单选)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vMerge w:val="continue"/>
            <w:vAlign w:val="center"/>
          </w:tcPr>
          <w:p/>
        </w:tc>
        <w:tc>
          <w:tcPr>
            <w:tcW w:w="1890" w:type="dxa"/>
            <w:vMerge w:val="continue"/>
            <w:vAlign w:val="center"/>
          </w:tcPr>
          <w:p/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简答题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汉译壮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段落</w:t>
            </w: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78" w:type="dxa"/>
            <w:vMerge w:val="continue"/>
            <w:vAlign w:val="center"/>
          </w:tcPr>
          <w:p/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壮译汉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eastAsia="FangSong_GB2312"/>
                <w:color w:val="000000"/>
                <w:sz w:val="32"/>
                <w:szCs w:val="32"/>
              </w:rPr>
              <w:t>段落</w:t>
            </w:r>
            <w:r>
              <w:rPr>
                <w:rFonts w:hint="eastAsia" w:eastAsia="FangSong_GB2312"/>
                <w:color w:val="000000"/>
                <w:sz w:val="32"/>
                <w:szCs w:val="32"/>
              </w:rPr>
              <w:t>翻译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78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890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写作</w:t>
            </w:r>
          </w:p>
        </w:tc>
        <w:tc>
          <w:tcPr>
            <w:tcW w:w="157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61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eastAsia="FangSong_GB2312"/>
                <w:color w:val="000000"/>
                <w:sz w:val="32"/>
                <w:szCs w:val="32"/>
              </w:rPr>
            </w:pPr>
            <w:r>
              <w:rPr>
                <w:rFonts w:hint="eastAsia" w:eastAsia="FangSong_GB2312"/>
                <w:color w:val="000000"/>
                <w:sz w:val="32"/>
                <w:szCs w:val="32"/>
              </w:rPr>
              <w:t>100</w:t>
            </w:r>
          </w:p>
        </w:tc>
      </w:tr>
    </w:tbl>
    <w:p>
      <w:pPr>
        <w:spacing w:line="560" w:lineRule="exact"/>
        <w:ind w:firstLine="640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2.试卷分解。</w:t>
      </w:r>
    </w:p>
    <w:p>
      <w:pPr>
        <w:spacing w:line="560" w:lineRule="exact"/>
        <w:ind w:firstLine="48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（1） 基础知识。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选择题（单选）：共10题。题目主要考核词和短语的用法，要求应试者从每题4个选择项中选出1个最佳答案，目的是测试应试者掌握词汇情况。</w:t>
      </w:r>
    </w:p>
    <w:p>
      <w:pPr>
        <w:spacing w:line="560" w:lineRule="exact"/>
        <w:ind w:firstLine="480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（2） 阅读理解。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由完型填空题（单选）（2篇）、选择题（单选）（4篇）、简答题（2篇）。要求应试者能读懂不同形式题材、语言难度较高的壮文报刊文章和其他壮文材料。主要测试应试者能否运用合适的阅读策略获取书面信息的能力，包括理解个别句子的意义、上下文的逻辑关系；理解字面和隐含的意思；理解所读材料的主旨和大意；能就文章的内容判断作者的观点、态度；能恰当地回答问题或完成句子等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完型填空题：2个篇章，每个篇章长度为约100个壮语词。每个篇章各删去5个词汇，每个空白处为1题，每题后有4个选择项，要求应试者选出1个最佳答案，使篇章的意思和结构恢复完整。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选择题（单选）：4个篇章，每个篇章后有2个问题，要求应试者根据对篇章的理解从每题的4个选项中选择1个最佳答案。每个篇章长度为约120个壮语词。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简答题：2个篇章，每个篇章后有1个问题，要求应试者根据对篇章的理解，能用最简短恰当的表述来回答问题或完成句子。每个篇章长度为约120个壮语词。</w:t>
      </w:r>
    </w:p>
    <w:p>
      <w:pPr>
        <w:spacing w:line="560" w:lineRule="exact"/>
        <w:ind w:firstLine="435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（3） 翻译。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分汉译壮、壮译汉两部分。汉译壮2题，每题约200个汉字；壮译汉2题，每题约100个壮语词。不含生僻的专业词汇或习语。</w:t>
      </w:r>
    </w:p>
    <w:p>
      <w:pPr>
        <w:spacing w:line="560" w:lineRule="exact"/>
        <w:ind w:firstLine="640" w:firstLineChars="200"/>
        <w:rPr>
          <w:rFonts w:ascii="FangSong_GB2312" w:eastAsia="FangSong_GB2312"/>
          <w:color w:val="000000"/>
          <w:sz w:val="32"/>
          <w:szCs w:val="32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要求应试者能将不同形式题材、语言难度较高的段落进行翻译。译文基本准确地表达原文的意思，语句流畅，句式和用词贴切，能很好地运用壮汉两种文字相互翻译的策略。</w:t>
      </w:r>
    </w:p>
    <w:p>
      <w:pPr>
        <w:spacing w:line="560" w:lineRule="exact"/>
        <w:ind w:firstLine="435"/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/>
          <w:color w:val="000000"/>
          <w:sz w:val="32"/>
          <w:szCs w:val="32"/>
        </w:rPr>
        <w:t>（4） 作文。</w:t>
      </w:r>
    </w:p>
    <w:p>
      <w:pPr>
        <w:spacing w:line="560" w:lineRule="exact"/>
        <w:ind w:firstLine="640" w:firstLineChars="200"/>
        <w:rPr>
          <w:b/>
          <w:color w:val="000000"/>
          <w:sz w:val="28"/>
          <w:szCs w:val="28"/>
        </w:rPr>
      </w:pPr>
      <w:r>
        <w:rPr>
          <w:rFonts w:hint="eastAsia" w:ascii="FangSong_GB2312" w:eastAsia="FangSong_GB2312"/>
          <w:color w:val="000000"/>
          <w:sz w:val="32"/>
          <w:szCs w:val="32"/>
        </w:rPr>
        <w:t>目的是测试应试者壮语文的综合运用能力和书面表达能力。要求应试者写出一篇不少于800个音节的文章，文章用词准确，语言通顺，语意连贯，能够完整表达主题思想，合乎逻辑，结构清晰完整，无语法错误。</w:t>
      </w:r>
    </w:p>
    <w:p/>
    <w:p>
      <w:pPr>
        <w:spacing w:line="560" w:lineRule="exact"/>
        <w:ind w:firstLine="560" w:firstLineChars="200"/>
        <w:rPr>
          <w:b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ind w:firstLine="880" w:firstLineChars="200"/>
        <w:jc w:val="left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00" w:lineRule="exact"/>
        <w:ind w:firstLine="640" w:firstLineChars="200"/>
        <w:jc w:val="left"/>
        <w:rPr>
          <w:rFonts w:ascii="FangSong_GB2312" w:eastAsia="FangSong_GB2312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ind w:firstLine="640" w:firstLineChars="200"/>
        <w:jc w:val="left"/>
        <w:rPr>
          <w:rFonts w:ascii="FangSong_GB2312" w:eastAsia="FangSong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AR PL UKai CN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Noto Sans CJK SC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Noto Sans CJK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Noto Sans CJK SC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sz w:val="28"/>
        <w:szCs w:val="28"/>
      </w:rPr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- 14 -</w:t>
    </w:r>
    <w:r>
      <w:rPr>
        <w:rStyle w:val="11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- 1 -</w: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211.220.1:8899/seeyon/officeservlet"/>
  </w:docVars>
  <w:rsids>
    <w:rsidRoot w:val="002E48E1"/>
    <w:rsid w:val="00054FB6"/>
    <w:rsid w:val="0007144F"/>
    <w:rsid w:val="000740C9"/>
    <w:rsid w:val="000C0FEF"/>
    <w:rsid w:val="002120FA"/>
    <w:rsid w:val="002230A6"/>
    <w:rsid w:val="002803EB"/>
    <w:rsid w:val="002E48E1"/>
    <w:rsid w:val="002F1B10"/>
    <w:rsid w:val="003727A6"/>
    <w:rsid w:val="003E055A"/>
    <w:rsid w:val="003E0D82"/>
    <w:rsid w:val="003E772C"/>
    <w:rsid w:val="00475C8E"/>
    <w:rsid w:val="00560FC2"/>
    <w:rsid w:val="00577962"/>
    <w:rsid w:val="005D36ED"/>
    <w:rsid w:val="00680E55"/>
    <w:rsid w:val="006A6188"/>
    <w:rsid w:val="00724209"/>
    <w:rsid w:val="0079649C"/>
    <w:rsid w:val="007D0BD1"/>
    <w:rsid w:val="00853F4C"/>
    <w:rsid w:val="00901108"/>
    <w:rsid w:val="00947776"/>
    <w:rsid w:val="00A37802"/>
    <w:rsid w:val="00A92C58"/>
    <w:rsid w:val="00B47C89"/>
    <w:rsid w:val="00B64CBC"/>
    <w:rsid w:val="00B7740B"/>
    <w:rsid w:val="00BE5D21"/>
    <w:rsid w:val="00C41FFF"/>
    <w:rsid w:val="00C5523B"/>
    <w:rsid w:val="00CA110F"/>
    <w:rsid w:val="00CF1E01"/>
    <w:rsid w:val="00D22BD4"/>
    <w:rsid w:val="00D31682"/>
    <w:rsid w:val="00E64034"/>
    <w:rsid w:val="00E8750A"/>
    <w:rsid w:val="00F11BE7"/>
    <w:rsid w:val="04774E78"/>
    <w:rsid w:val="05D15F2C"/>
    <w:rsid w:val="148F23AA"/>
    <w:rsid w:val="156965AD"/>
    <w:rsid w:val="1FD17259"/>
    <w:rsid w:val="299F5791"/>
    <w:rsid w:val="31E0616F"/>
    <w:rsid w:val="33B855ED"/>
    <w:rsid w:val="3D9D6617"/>
    <w:rsid w:val="3FD75035"/>
    <w:rsid w:val="43C674D2"/>
    <w:rsid w:val="444E6F16"/>
    <w:rsid w:val="52B43AF8"/>
    <w:rsid w:val="52F41631"/>
    <w:rsid w:val="59486532"/>
    <w:rsid w:val="697145E9"/>
    <w:rsid w:val="6A3821C4"/>
    <w:rsid w:val="6FDF3857"/>
    <w:rsid w:val="759A7375"/>
    <w:rsid w:val="78FA7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822</Words>
  <Characters>4686</Characters>
  <Lines>39</Lines>
  <Paragraphs>10</Paragraphs>
  <TotalTime>3</TotalTime>
  <ScaleCrop>false</ScaleCrop>
  <LinksUpToDate>false</LinksUpToDate>
  <CharactersWithSpaces>5498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2021-06-24T07:57:00Z</dcterms:created>
  <dc:creator>Microsoft</dc:creator>
  <cp:lastModifiedBy>gxxc</cp:lastModifiedBy>
  <cp:lastPrinted>2019-06-20T16:12:00Z</cp:lastPrinted>
  <dcterms:modified xsi:type="dcterms:W3CDTF">2021-06-24T08:48:45Z</dcterms:modified>
  <dc:title>关于发布2020年度壮语文水平考试公告的请示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